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Liturgical Ministers Mass Preparation Guide -</w:t>
      </w:r>
      <w:r>
        <w:rPr>
          <w:b w:val="1"/>
          <w:bCs w:val="1"/>
          <w:u w:val="single"/>
          <w:rtl w:val="0"/>
          <w:lang w:val="en-US"/>
        </w:rPr>
        <w:t xml:space="preserve"> Epiphany of the Lord (DAY)- Year ABC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 xml:space="preserve">Readings: </w:t>
      </w:r>
    </w:p>
    <w:p>
      <w:pPr>
        <w:pStyle w:val="Body"/>
        <w:numPr>
          <w:ilvl w:val="5"/>
          <w:numId w:val="2"/>
        </w:numPr>
        <w:rPr>
          <w:b w:val="0"/>
          <w:bCs w:val="0"/>
          <w:lang w:val="en-US"/>
        </w:rPr>
      </w:pPr>
      <w:r>
        <w:rPr>
          <w:b w:val="0"/>
          <w:bCs w:val="0"/>
          <w:rtl w:val="0"/>
          <w:lang w:val="en-US"/>
        </w:rPr>
        <w:t>Isaiah 60:1-6</w:t>
      </w:r>
    </w:p>
    <w:p>
      <w:pPr>
        <w:pStyle w:val="Body"/>
        <w:numPr>
          <w:ilvl w:val="5"/>
          <w:numId w:val="2"/>
        </w:numPr>
        <w:rPr>
          <w:b w:val="0"/>
          <w:bCs w:val="0"/>
          <w:lang w:val="en-US"/>
        </w:rPr>
      </w:pPr>
      <w:r>
        <w:rPr>
          <w:b w:val="0"/>
          <w:bCs w:val="0"/>
          <w:rtl w:val="0"/>
          <w:lang w:val="en-US"/>
        </w:rPr>
        <w:t>Ephesians 3:2-3a, 5-6</w:t>
      </w:r>
    </w:p>
    <w:p>
      <w:pPr>
        <w:pStyle w:val="Body"/>
        <w:numPr>
          <w:ilvl w:val="5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Matthew 2:1-12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 xml:space="preserve">Servers:  5 </w:t>
      </w:r>
      <w:r>
        <w:rPr>
          <w:b w:val="0"/>
          <w:bCs w:val="0"/>
          <w:rtl w:val="0"/>
          <w:lang w:val="en-US"/>
        </w:rPr>
        <w:t>Total</w:t>
      </w:r>
    </w:p>
    <w:p>
      <w:pPr>
        <w:pStyle w:val="Body"/>
        <w:numPr>
          <w:ilvl w:val="5"/>
          <w:numId w:val="3"/>
        </w:numPr>
        <w:bidi w:val="0"/>
      </w:pPr>
      <w:r>
        <w:rPr>
          <w:rtl w:val="0"/>
        </w:rPr>
        <w:t>Crucifer</w:t>
      </w:r>
    </w:p>
    <w:p>
      <w:pPr>
        <w:pStyle w:val="Body"/>
        <w:numPr>
          <w:ilvl w:val="5"/>
          <w:numId w:val="3"/>
        </w:numPr>
        <w:bidi w:val="0"/>
      </w:pPr>
      <w:r>
        <w:rPr>
          <w:rtl w:val="0"/>
        </w:rPr>
        <w:t>2 Torches</w:t>
      </w:r>
    </w:p>
    <w:p>
      <w:pPr>
        <w:pStyle w:val="Body"/>
        <w:numPr>
          <w:ilvl w:val="5"/>
          <w:numId w:val="3"/>
        </w:numPr>
        <w:bidi w:val="0"/>
      </w:pPr>
      <w:r>
        <w:rPr>
          <w:rtl w:val="0"/>
        </w:rPr>
        <w:t>Thurifer</w:t>
      </w:r>
    </w:p>
    <w:p>
      <w:pPr>
        <w:pStyle w:val="Body"/>
        <w:numPr>
          <w:ilvl w:val="5"/>
          <w:numId w:val="3"/>
        </w:numPr>
        <w:bidi w:val="0"/>
      </w:pPr>
      <w:r>
        <w:rPr>
          <w:rtl w:val="0"/>
        </w:rPr>
        <w:t>Boat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 xml:space="preserve">Decorations:  </w:t>
      </w:r>
    </w:p>
    <w:p>
      <w:pPr>
        <w:pStyle w:val="Body"/>
        <w:numPr>
          <w:ilvl w:val="6"/>
          <w:numId w:val="3"/>
        </w:numPr>
        <w:bidi w:val="0"/>
      </w:pPr>
      <w:r>
        <w:rPr>
          <w:rtl w:val="0"/>
        </w:rPr>
        <w:t xml:space="preserve">Leave enough room in front of altar for priest and deacon to pass during Liturgy.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Music: </w:t>
      </w:r>
    </w:p>
    <w:p>
      <w:pPr>
        <w:pStyle w:val="Body"/>
        <w:numPr>
          <w:ilvl w:val="6"/>
          <w:numId w:val="4"/>
        </w:numPr>
        <w:rPr>
          <w:b w:val="0"/>
          <w:bCs w:val="0"/>
          <w:lang w:val="en-US"/>
        </w:rPr>
      </w:pPr>
      <w:r>
        <w:rPr>
          <w:b w:val="0"/>
          <w:bCs w:val="0"/>
          <w:rtl w:val="0"/>
          <w:lang w:val="en-US"/>
        </w:rPr>
        <w:t>Gloria</w:t>
      </w:r>
    </w:p>
    <w:p>
      <w:pPr>
        <w:pStyle w:val="Body"/>
        <w:numPr>
          <w:ilvl w:val="6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Alleluia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Ushers: </w:t>
      </w:r>
      <w:r>
        <w:rPr>
          <w:b w:val="0"/>
          <w:bCs w:val="0"/>
          <w:rtl w:val="0"/>
          <w:lang w:val="en-US"/>
        </w:rPr>
        <w:t>Normal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Sacristans:</w:t>
      </w:r>
    </w:p>
    <w:p>
      <w:pPr>
        <w:pStyle w:val="Body"/>
        <w:numPr>
          <w:ilvl w:val="5"/>
          <w:numId w:val="3"/>
        </w:numPr>
        <w:bidi w:val="0"/>
      </w:pPr>
      <w:r>
        <w:rPr>
          <w:rtl w:val="0"/>
        </w:rPr>
        <w:t>Liturgical Color: White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8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2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6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0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8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2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6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0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8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2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6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Dash">
    <w:name w:val="Dash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