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A8" w:rsidRDefault="0046439D" w:rsidP="006557A8">
      <w:pPr>
        <w:widowControl w:val="0"/>
        <w:jc w:val="center"/>
        <w:rPr>
          <w:rFonts w:ascii="Arial" w:hAnsi="Arial"/>
          <w:sz w:val="24"/>
        </w:rPr>
      </w:pPr>
      <w:r>
        <w:object w:dxaOrig="15807" w:dyaOrig="18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3pt" o:ole="">
            <v:imagedata r:id="rId6" o:title=""/>
          </v:shape>
          <o:OLEObject Type="Embed" ProgID="MSDraw.Drawing.8.2" ShapeID="_x0000_i1025" DrawAspect="Content" ObjectID="_1515928071" r:id="rId7"/>
        </w:object>
      </w:r>
    </w:p>
    <w:p w:rsidR="006557A8" w:rsidRPr="0046439D" w:rsidRDefault="006557A8" w:rsidP="00C871D1">
      <w:pPr>
        <w:widowControl w:val="0"/>
        <w:pBdr>
          <w:top w:val="double" w:sz="6" w:space="0" w:color="auto"/>
          <w:bottom w:val="double" w:sz="6" w:space="0" w:color="auto"/>
        </w:pBdr>
        <w:jc w:val="center"/>
        <w:rPr>
          <w:rFonts w:ascii="Arial" w:hAnsi="Arial" w:cs="Arial"/>
          <w:sz w:val="24"/>
          <w:szCs w:val="24"/>
        </w:rPr>
      </w:pPr>
      <w:r w:rsidRPr="0046439D">
        <w:rPr>
          <w:rFonts w:ascii="Arial" w:hAnsi="Arial" w:cs="Arial"/>
          <w:sz w:val="24"/>
          <w:szCs w:val="24"/>
        </w:rPr>
        <w:t xml:space="preserve">Divine </w:t>
      </w:r>
      <w:r w:rsidR="005E18AA" w:rsidRPr="0046439D">
        <w:rPr>
          <w:rFonts w:ascii="Arial" w:hAnsi="Arial" w:cs="Arial"/>
          <w:sz w:val="24"/>
          <w:szCs w:val="24"/>
        </w:rPr>
        <w:t>Mercy School</w:t>
      </w:r>
    </w:p>
    <w:p w:rsidR="006A69B6" w:rsidRPr="0046439D" w:rsidRDefault="006A69B6" w:rsidP="006A69B6">
      <w:pPr>
        <w:jc w:val="center"/>
        <w:rPr>
          <w:rFonts w:ascii="Arial" w:hAnsi="Arial" w:cs="Arial"/>
          <w:sz w:val="22"/>
          <w:szCs w:val="22"/>
        </w:rPr>
      </w:pPr>
      <w:r w:rsidRPr="0046439D">
        <w:rPr>
          <w:rFonts w:ascii="Arial" w:hAnsi="Arial" w:cs="Arial"/>
          <w:sz w:val="22"/>
          <w:szCs w:val="22"/>
        </w:rPr>
        <w:t>February 3, 2016</w:t>
      </w:r>
    </w:p>
    <w:p w:rsidR="00CF0C45" w:rsidRPr="0046439D" w:rsidRDefault="00300D67" w:rsidP="00B62EB3">
      <w:pPr>
        <w:rPr>
          <w:rFonts w:ascii="Arial" w:hAnsi="Arial" w:cs="Arial"/>
          <w:sz w:val="22"/>
          <w:szCs w:val="22"/>
        </w:rPr>
      </w:pPr>
      <w:r w:rsidRPr="0046439D">
        <w:rPr>
          <w:rFonts w:ascii="Arial" w:hAnsi="Arial" w:cs="Arial"/>
          <w:sz w:val="22"/>
          <w:szCs w:val="22"/>
        </w:rPr>
        <w:t>D</w:t>
      </w:r>
      <w:r w:rsidR="006557A8" w:rsidRPr="0046439D">
        <w:rPr>
          <w:rFonts w:ascii="Arial" w:hAnsi="Arial" w:cs="Arial"/>
          <w:sz w:val="22"/>
          <w:szCs w:val="22"/>
        </w:rPr>
        <w:t xml:space="preserve">ear Parents, </w:t>
      </w:r>
    </w:p>
    <w:p w:rsidR="005F0570" w:rsidRPr="007E4CE8" w:rsidRDefault="005F0570" w:rsidP="000D03CF">
      <w:pPr>
        <w:widowControl w:val="0"/>
        <w:jc w:val="center"/>
        <w:rPr>
          <w:rFonts w:ascii="Arial" w:hAnsi="Arial" w:cs="Arial"/>
          <w:b/>
          <w:sz w:val="22"/>
          <w:szCs w:val="22"/>
        </w:rPr>
      </w:pPr>
    </w:p>
    <w:p w:rsidR="007E4CE8" w:rsidRPr="007E4CE8" w:rsidRDefault="0046439D" w:rsidP="007E4CE8">
      <w:pPr>
        <w:rPr>
          <w:rFonts w:ascii="Arial" w:hAnsi="Arial" w:cs="Arial"/>
          <w:b/>
          <w:color w:val="8064A2" w:themeColor="accent4"/>
          <w:sz w:val="22"/>
          <w:szCs w:val="22"/>
        </w:rPr>
      </w:pPr>
      <w:r>
        <w:rPr>
          <w:rFonts w:ascii="Arial" w:hAnsi="Arial" w:cs="Arial"/>
          <w:b/>
          <w:noProof/>
          <w:color w:val="8064A2" w:themeColor="accent4"/>
          <w:sz w:val="22"/>
          <w:szCs w:val="22"/>
        </w:rPr>
        <w:drawing>
          <wp:anchor distT="0" distB="0" distL="114300" distR="114300" simplePos="0" relativeHeight="251663360" behindDoc="1" locked="0" layoutInCell="1" allowOverlap="1">
            <wp:simplePos x="0" y="0"/>
            <wp:positionH relativeFrom="column">
              <wp:posOffset>19050</wp:posOffset>
            </wp:positionH>
            <wp:positionV relativeFrom="paragraph">
              <wp:posOffset>-3810</wp:posOffset>
            </wp:positionV>
            <wp:extent cx="704850" cy="579120"/>
            <wp:effectExtent l="19050" t="0" r="0" b="0"/>
            <wp:wrapTight wrapText="bothSides">
              <wp:wrapPolygon edited="0">
                <wp:start x="-584" y="0"/>
                <wp:lineTo x="-584" y="20605"/>
                <wp:lineTo x="21600" y="20605"/>
                <wp:lineTo x="21600" y="0"/>
                <wp:lineTo x="-584" y="0"/>
              </wp:wrapPolygon>
            </wp:wrapTight>
            <wp:docPr id="13" name="Picture 12" descr="C:\Users\claudia\AppData\Local\Microsoft\Windows\Temporary Internet Files\Content.IE5\XBI409QC\eCard-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laudia\AppData\Local\Microsoft\Windows\Temporary Internet Files\Content.IE5\XBI409QC\eCard-6[1].jpg"/>
                    <pic:cNvPicPr>
                      <a:picLocks noChangeAspect="1" noChangeArrowheads="1"/>
                    </pic:cNvPicPr>
                  </pic:nvPicPr>
                  <pic:blipFill>
                    <a:blip r:embed="rId8" cstate="print"/>
                    <a:srcRect/>
                    <a:stretch>
                      <a:fillRect/>
                    </a:stretch>
                  </pic:blipFill>
                  <pic:spPr bwMode="auto">
                    <a:xfrm>
                      <a:off x="0" y="0"/>
                      <a:ext cx="704850" cy="579120"/>
                    </a:xfrm>
                    <a:prstGeom prst="rect">
                      <a:avLst/>
                    </a:prstGeom>
                    <a:noFill/>
                    <a:ln w="9525">
                      <a:noFill/>
                      <a:miter lim="800000"/>
                      <a:headEnd/>
                      <a:tailEnd/>
                    </a:ln>
                  </pic:spPr>
                </pic:pic>
              </a:graphicData>
            </a:graphic>
          </wp:anchor>
        </w:drawing>
      </w:r>
      <w:r w:rsidR="007E4CE8" w:rsidRPr="007E4CE8">
        <w:rPr>
          <w:rFonts w:ascii="Arial" w:hAnsi="Arial" w:cs="Arial"/>
          <w:b/>
          <w:color w:val="8064A2" w:themeColor="accent4"/>
          <w:sz w:val="22"/>
          <w:szCs w:val="22"/>
        </w:rPr>
        <w:t xml:space="preserve">The students and staff of Divine Mercy School extend their prayers, thoughts and deepest sympathy to the </w:t>
      </w:r>
      <w:proofErr w:type="spellStart"/>
      <w:r w:rsidR="007E4CE8" w:rsidRPr="007E4CE8">
        <w:rPr>
          <w:rFonts w:ascii="Arial" w:hAnsi="Arial" w:cs="Arial"/>
          <w:b/>
          <w:color w:val="8064A2" w:themeColor="accent4"/>
          <w:sz w:val="22"/>
          <w:szCs w:val="22"/>
        </w:rPr>
        <w:t>Recker</w:t>
      </w:r>
      <w:proofErr w:type="spellEnd"/>
      <w:r w:rsidR="007E4CE8" w:rsidRPr="007E4CE8">
        <w:rPr>
          <w:rFonts w:ascii="Arial" w:hAnsi="Arial" w:cs="Arial"/>
          <w:b/>
          <w:color w:val="8064A2" w:themeColor="accent4"/>
          <w:sz w:val="22"/>
          <w:szCs w:val="22"/>
        </w:rPr>
        <w:t xml:space="preserve"> family on the recent loss of their loved one.  May He continue to grant strength through this most difficult time.</w:t>
      </w:r>
    </w:p>
    <w:p w:rsidR="007E4CE8" w:rsidRPr="007E4CE8" w:rsidRDefault="007E4CE8" w:rsidP="007E4CE8">
      <w:pPr>
        <w:rPr>
          <w:rFonts w:ascii="Arial" w:hAnsi="Arial" w:cs="Arial"/>
          <w:color w:val="8064A2" w:themeColor="accent4"/>
          <w:sz w:val="22"/>
          <w:szCs w:val="22"/>
        </w:rPr>
      </w:pPr>
    </w:p>
    <w:p w:rsidR="007E4CE8" w:rsidRDefault="007E4CE8" w:rsidP="007E4CE8">
      <w:pPr>
        <w:rPr>
          <w:rFonts w:ascii="Arial" w:hAnsi="Arial" w:cs="Arial"/>
          <w:color w:val="C0504D" w:themeColor="accent2"/>
          <w:sz w:val="22"/>
          <w:szCs w:val="22"/>
          <w:vertAlign w:val="superscript"/>
        </w:rPr>
      </w:pPr>
      <w:r w:rsidRPr="007E4CE8">
        <w:rPr>
          <w:rFonts w:ascii="Arial" w:hAnsi="Arial" w:cs="Arial"/>
          <w:color w:val="C0504D" w:themeColor="accent2"/>
          <w:sz w:val="22"/>
          <w:szCs w:val="22"/>
        </w:rPr>
        <w:t>Food Pantry – Friday, February 5</w:t>
      </w:r>
      <w:r w:rsidRPr="007E4CE8">
        <w:rPr>
          <w:rFonts w:ascii="Arial" w:hAnsi="Arial" w:cs="Arial"/>
          <w:color w:val="C0504D" w:themeColor="accent2"/>
          <w:sz w:val="22"/>
          <w:szCs w:val="22"/>
          <w:vertAlign w:val="superscript"/>
        </w:rPr>
        <w:t xml:space="preserve">th     </w:t>
      </w:r>
    </w:p>
    <w:p w:rsidR="007E4CE8" w:rsidRPr="007E4CE8" w:rsidRDefault="007E4CE8" w:rsidP="007E4CE8">
      <w:pPr>
        <w:rPr>
          <w:rFonts w:ascii="Arial" w:hAnsi="Arial" w:cs="Arial"/>
          <w:color w:val="C0504D" w:themeColor="accent2"/>
          <w:sz w:val="22"/>
          <w:szCs w:val="22"/>
          <w:vertAlign w:val="superscript"/>
        </w:rPr>
      </w:pPr>
      <w:r w:rsidRPr="007E4CE8">
        <w:rPr>
          <w:rFonts w:ascii="Arial" w:hAnsi="Arial" w:cs="Arial"/>
          <w:color w:val="C0504D" w:themeColor="accent2"/>
          <w:sz w:val="22"/>
          <w:szCs w:val="22"/>
          <w:vertAlign w:val="superscript"/>
        </w:rPr>
        <w:t xml:space="preserve">    </w:t>
      </w:r>
    </w:p>
    <w:p w:rsidR="007E4CE8" w:rsidRDefault="0046439D" w:rsidP="007E4CE8">
      <w:pPr>
        <w:rPr>
          <w:rFonts w:ascii="Arial" w:hAnsi="Arial" w:cs="Arial"/>
          <w:color w:val="C0504D" w:themeColor="accent2"/>
          <w:sz w:val="22"/>
          <w:szCs w:val="22"/>
        </w:rPr>
      </w:pPr>
      <w:r>
        <w:rPr>
          <w:rFonts w:ascii="Arial" w:hAnsi="Arial" w:cs="Arial"/>
          <w:noProof/>
          <w:color w:val="C0504D" w:themeColor="accent2"/>
          <w:sz w:val="22"/>
          <w:szCs w:val="22"/>
        </w:rPr>
        <w:drawing>
          <wp:anchor distT="0" distB="0" distL="114300" distR="114300" simplePos="0" relativeHeight="251660288" behindDoc="1" locked="0" layoutInCell="1" allowOverlap="1">
            <wp:simplePos x="0" y="0"/>
            <wp:positionH relativeFrom="column">
              <wp:posOffset>19050</wp:posOffset>
            </wp:positionH>
            <wp:positionV relativeFrom="paragraph">
              <wp:posOffset>-1270</wp:posOffset>
            </wp:positionV>
            <wp:extent cx="499110" cy="495300"/>
            <wp:effectExtent l="19050" t="0" r="0" b="0"/>
            <wp:wrapTight wrapText="bothSides">
              <wp:wrapPolygon edited="0">
                <wp:start x="6595" y="0"/>
                <wp:lineTo x="2473" y="1662"/>
                <wp:lineTo x="-824" y="7477"/>
                <wp:lineTo x="-824" y="14123"/>
                <wp:lineTo x="5771" y="20769"/>
                <wp:lineTo x="6595" y="20769"/>
                <wp:lineTo x="14840" y="20769"/>
                <wp:lineTo x="16489" y="20769"/>
                <wp:lineTo x="21435" y="14954"/>
                <wp:lineTo x="21435" y="7477"/>
                <wp:lineTo x="18962" y="1662"/>
                <wp:lineTo x="14840" y="0"/>
                <wp:lineTo x="6595" y="0"/>
              </wp:wrapPolygon>
            </wp:wrapTight>
            <wp:docPr id="8" name="Picture 7" descr="C:\Users\claudia\AppData\Local\Microsoft\Windows\Temporary Internet Files\Content.IE5\MEFJZE9V\clo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audia\AppData\Local\Microsoft\Windows\Temporary Internet Files\Content.IE5\MEFJZE9V\clock[1].png"/>
                    <pic:cNvPicPr>
                      <a:picLocks noChangeAspect="1" noChangeArrowheads="1"/>
                    </pic:cNvPicPr>
                  </pic:nvPicPr>
                  <pic:blipFill>
                    <a:blip r:embed="rId9" cstate="print"/>
                    <a:srcRect/>
                    <a:stretch>
                      <a:fillRect/>
                    </a:stretch>
                  </pic:blipFill>
                  <pic:spPr bwMode="auto">
                    <a:xfrm>
                      <a:off x="0" y="0"/>
                      <a:ext cx="499110" cy="495300"/>
                    </a:xfrm>
                    <a:prstGeom prst="rect">
                      <a:avLst/>
                    </a:prstGeom>
                    <a:noFill/>
                    <a:ln w="9525">
                      <a:noFill/>
                      <a:miter lim="800000"/>
                      <a:headEnd/>
                      <a:tailEnd/>
                    </a:ln>
                  </pic:spPr>
                </pic:pic>
              </a:graphicData>
            </a:graphic>
          </wp:anchor>
        </w:drawing>
      </w:r>
      <w:r w:rsidR="007E4CE8" w:rsidRPr="007E4CE8">
        <w:rPr>
          <w:rFonts w:ascii="Arial" w:hAnsi="Arial" w:cs="Arial"/>
          <w:color w:val="C0504D" w:themeColor="accent2"/>
          <w:sz w:val="22"/>
          <w:szCs w:val="22"/>
        </w:rPr>
        <w:t xml:space="preserve">I know that I mentioned this before, but please do not have students at school before </w:t>
      </w:r>
      <w:r w:rsidR="007E4CE8" w:rsidRPr="007E4CE8">
        <w:rPr>
          <w:rFonts w:ascii="Arial" w:hAnsi="Arial" w:cs="Arial"/>
          <w:color w:val="C0504D" w:themeColor="accent2"/>
          <w:sz w:val="22"/>
          <w:szCs w:val="22"/>
          <w:u w:val="single"/>
        </w:rPr>
        <w:t xml:space="preserve">8:40 </w:t>
      </w:r>
      <w:r w:rsidR="007E4CE8" w:rsidRPr="007E4CE8">
        <w:rPr>
          <w:rFonts w:ascii="Arial" w:hAnsi="Arial" w:cs="Arial"/>
          <w:color w:val="C0504D" w:themeColor="accent2"/>
          <w:sz w:val="22"/>
          <w:szCs w:val="22"/>
        </w:rPr>
        <w:t>in the morning.  School does not begin until 8:50 and teachers use this time for preparing for the day.  Most days our teachers do not receive a break all day, so this time is important to them.  Thank you for your support!</w:t>
      </w:r>
    </w:p>
    <w:p w:rsidR="007E4CE8" w:rsidRPr="007E4CE8" w:rsidRDefault="007E4CE8" w:rsidP="007E4CE8">
      <w:pPr>
        <w:rPr>
          <w:rFonts w:ascii="Arial" w:hAnsi="Arial" w:cs="Arial"/>
          <w:color w:val="C0504D" w:themeColor="accent2"/>
          <w:sz w:val="22"/>
          <w:szCs w:val="22"/>
        </w:rPr>
      </w:pPr>
    </w:p>
    <w:p w:rsidR="007E4CE8" w:rsidRDefault="0046439D" w:rsidP="007E4CE8">
      <w:pPr>
        <w:rPr>
          <w:rFonts w:ascii="Arial" w:hAnsi="Arial" w:cs="Arial"/>
          <w:color w:val="C0504D" w:themeColor="accent2"/>
          <w:sz w:val="22"/>
          <w:szCs w:val="22"/>
        </w:rPr>
      </w:pPr>
      <w:r>
        <w:rPr>
          <w:rFonts w:ascii="Arial" w:hAnsi="Arial" w:cs="Arial"/>
          <w:noProof/>
          <w:color w:val="C0504D" w:themeColor="accent2"/>
          <w:sz w:val="22"/>
          <w:szCs w:val="22"/>
        </w:rPr>
        <w:drawing>
          <wp:anchor distT="0" distB="0" distL="114300" distR="114300" simplePos="0" relativeHeight="251659264" behindDoc="1" locked="0" layoutInCell="1" allowOverlap="1">
            <wp:simplePos x="0" y="0"/>
            <wp:positionH relativeFrom="column">
              <wp:posOffset>19050</wp:posOffset>
            </wp:positionH>
            <wp:positionV relativeFrom="paragraph">
              <wp:posOffset>1270</wp:posOffset>
            </wp:positionV>
            <wp:extent cx="590550" cy="487680"/>
            <wp:effectExtent l="19050" t="0" r="0" b="0"/>
            <wp:wrapTight wrapText="bothSides">
              <wp:wrapPolygon edited="0">
                <wp:start x="-697" y="0"/>
                <wp:lineTo x="-697" y="21094"/>
                <wp:lineTo x="21600" y="21094"/>
                <wp:lineTo x="21600" y="0"/>
                <wp:lineTo x="-697" y="0"/>
              </wp:wrapPolygon>
            </wp:wrapTight>
            <wp:docPr id="7" name="Picture 6" descr="C:\Users\claudia\AppData\Local\Microsoft\Windows\Temporary Internet Files\Content.IE5\RX7KHY9V\Failing-Report-C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udia\AppData\Local\Microsoft\Windows\Temporary Internet Files\Content.IE5\RX7KHY9V\Failing-Report-Card[1].jpg"/>
                    <pic:cNvPicPr>
                      <a:picLocks noChangeAspect="1" noChangeArrowheads="1"/>
                    </pic:cNvPicPr>
                  </pic:nvPicPr>
                  <pic:blipFill>
                    <a:blip r:embed="rId10" cstate="print"/>
                    <a:srcRect/>
                    <a:stretch>
                      <a:fillRect/>
                    </a:stretch>
                  </pic:blipFill>
                  <pic:spPr bwMode="auto">
                    <a:xfrm>
                      <a:off x="0" y="0"/>
                      <a:ext cx="590550" cy="487680"/>
                    </a:xfrm>
                    <a:prstGeom prst="rect">
                      <a:avLst/>
                    </a:prstGeom>
                    <a:noFill/>
                    <a:ln w="9525">
                      <a:noFill/>
                      <a:miter lim="800000"/>
                      <a:headEnd/>
                      <a:tailEnd/>
                    </a:ln>
                  </pic:spPr>
                </pic:pic>
              </a:graphicData>
            </a:graphic>
          </wp:anchor>
        </w:drawing>
      </w:r>
      <w:r w:rsidR="007E4CE8" w:rsidRPr="007E4CE8">
        <w:rPr>
          <w:rFonts w:ascii="Arial" w:hAnsi="Arial" w:cs="Arial"/>
          <w:color w:val="C0504D" w:themeColor="accent2"/>
          <w:sz w:val="22"/>
          <w:szCs w:val="22"/>
        </w:rPr>
        <w:t xml:space="preserve">Mid-term reports for this nine weeks and the last nine weeks of the school year have changed.  </w:t>
      </w:r>
      <w:r w:rsidR="007E4CE8" w:rsidRPr="007E4CE8">
        <w:rPr>
          <w:rFonts w:ascii="Arial" w:hAnsi="Arial" w:cs="Arial"/>
          <w:color w:val="C0504D" w:themeColor="accent2"/>
          <w:sz w:val="22"/>
          <w:szCs w:val="22"/>
          <w:u w:val="single"/>
        </w:rPr>
        <w:t xml:space="preserve">Only students that are having difficulties with their classroom work will be receiving a report.  </w:t>
      </w:r>
      <w:r w:rsidR="007E4CE8" w:rsidRPr="007E4CE8">
        <w:rPr>
          <w:rFonts w:ascii="Arial" w:hAnsi="Arial" w:cs="Arial"/>
          <w:color w:val="C0504D" w:themeColor="accent2"/>
          <w:sz w:val="22"/>
          <w:szCs w:val="22"/>
        </w:rPr>
        <w:t>These reports will be in the Wednesday, February 10</w:t>
      </w:r>
      <w:r w:rsidR="007E4CE8" w:rsidRPr="007E4CE8">
        <w:rPr>
          <w:rFonts w:ascii="Arial" w:hAnsi="Arial" w:cs="Arial"/>
          <w:color w:val="C0504D" w:themeColor="accent2"/>
          <w:sz w:val="22"/>
          <w:szCs w:val="22"/>
          <w:vertAlign w:val="superscript"/>
        </w:rPr>
        <w:t>th</w:t>
      </w:r>
      <w:r w:rsidR="007E4CE8" w:rsidRPr="007E4CE8">
        <w:rPr>
          <w:rFonts w:ascii="Arial" w:hAnsi="Arial" w:cs="Arial"/>
          <w:color w:val="C0504D" w:themeColor="accent2"/>
          <w:sz w:val="22"/>
          <w:szCs w:val="22"/>
        </w:rPr>
        <w:t xml:space="preserve"> Envelope.  If you do not receive a report, it means that your student is doing satisfactory work.</w:t>
      </w:r>
    </w:p>
    <w:p w:rsidR="007E4CE8" w:rsidRPr="007E4CE8" w:rsidRDefault="007E4CE8" w:rsidP="007E4CE8">
      <w:pPr>
        <w:rPr>
          <w:rFonts w:ascii="Arial" w:hAnsi="Arial" w:cs="Arial"/>
          <w:color w:val="000000" w:themeColor="text1"/>
          <w:sz w:val="22"/>
          <w:szCs w:val="22"/>
        </w:rPr>
      </w:pPr>
    </w:p>
    <w:p w:rsidR="007E4CE8" w:rsidRDefault="0046439D" w:rsidP="007E4CE8">
      <w:pPr>
        <w:rPr>
          <w:rFonts w:ascii="Arial" w:hAnsi="Arial" w:cs="Arial"/>
          <w:sz w:val="22"/>
          <w:szCs w:val="22"/>
        </w:rPr>
      </w:pPr>
      <w:r>
        <w:rPr>
          <w:rFonts w:ascii="Arial" w:hAnsi="Arial" w:cs="Arial"/>
          <w:noProof/>
          <w:sz w:val="22"/>
          <w:szCs w:val="22"/>
        </w:rPr>
        <w:drawing>
          <wp:anchor distT="0" distB="0" distL="114300" distR="114300" simplePos="0" relativeHeight="251661312" behindDoc="1" locked="0" layoutInCell="1" allowOverlap="1">
            <wp:simplePos x="0" y="0"/>
            <wp:positionH relativeFrom="column">
              <wp:posOffset>19050</wp:posOffset>
            </wp:positionH>
            <wp:positionV relativeFrom="paragraph">
              <wp:posOffset>3810</wp:posOffset>
            </wp:positionV>
            <wp:extent cx="381000" cy="449580"/>
            <wp:effectExtent l="19050" t="0" r="0" b="0"/>
            <wp:wrapTight wrapText="bothSides">
              <wp:wrapPolygon edited="0">
                <wp:start x="-1080" y="0"/>
                <wp:lineTo x="-1080" y="21051"/>
                <wp:lineTo x="21600" y="21051"/>
                <wp:lineTo x="21600" y="0"/>
                <wp:lineTo x="-1080" y="0"/>
              </wp:wrapPolygon>
            </wp:wrapTight>
            <wp:docPr id="9" name="Picture 8" descr="C:\Users\claudia\AppData\Local\Microsoft\Windows\Temporary Internet Files\Content.IE5\VD2WLUBR\ash-wednesd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laudia\AppData\Local\Microsoft\Windows\Temporary Internet Files\Content.IE5\VD2WLUBR\ash-wednesday[1].png"/>
                    <pic:cNvPicPr>
                      <a:picLocks noChangeAspect="1" noChangeArrowheads="1"/>
                    </pic:cNvPicPr>
                  </pic:nvPicPr>
                  <pic:blipFill>
                    <a:blip r:embed="rId11" cstate="print"/>
                    <a:srcRect/>
                    <a:stretch>
                      <a:fillRect/>
                    </a:stretch>
                  </pic:blipFill>
                  <pic:spPr bwMode="auto">
                    <a:xfrm>
                      <a:off x="0" y="0"/>
                      <a:ext cx="381000" cy="449580"/>
                    </a:xfrm>
                    <a:prstGeom prst="rect">
                      <a:avLst/>
                    </a:prstGeom>
                    <a:noFill/>
                    <a:ln w="9525">
                      <a:noFill/>
                      <a:miter lim="800000"/>
                      <a:headEnd/>
                      <a:tailEnd/>
                    </a:ln>
                  </pic:spPr>
                </pic:pic>
              </a:graphicData>
            </a:graphic>
          </wp:anchor>
        </w:drawing>
      </w:r>
      <w:r w:rsidR="007E4CE8" w:rsidRPr="007E4CE8">
        <w:rPr>
          <w:rFonts w:ascii="Arial" w:hAnsi="Arial" w:cs="Arial"/>
          <w:sz w:val="22"/>
          <w:szCs w:val="22"/>
        </w:rPr>
        <w:t>Wednesday, February 10</w:t>
      </w:r>
      <w:r w:rsidR="007E4CE8" w:rsidRPr="007E4CE8">
        <w:rPr>
          <w:rFonts w:ascii="Arial" w:hAnsi="Arial" w:cs="Arial"/>
          <w:sz w:val="22"/>
          <w:szCs w:val="22"/>
          <w:vertAlign w:val="superscript"/>
        </w:rPr>
        <w:t>th</w:t>
      </w:r>
      <w:r w:rsidR="007E4CE8" w:rsidRPr="007E4CE8">
        <w:rPr>
          <w:rFonts w:ascii="Arial" w:hAnsi="Arial" w:cs="Arial"/>
          <w:sz w:val="22"/>
          <w:szCs w:val="22"/>
        </w:rPr>
        <w:t xml:space="preserve"> is Ash Wednesday, the beginning of Lent.  We will be starting our day with Mass at 9:15.  </w:t>
      </w:r>
    </w:p>
    <w:p w:rsidR="007E4CE8" w:rsidRPr="007E4CE8" w:rsidRDefault="007E4CE8" w:rsidP="007E4CE8">
      <w:pPr>
        <w:rPr>
          <w:rFonts w:ascii="Arial" w:hAnsi="Arial" w:cs="Arial"/>
          <w:sz w:val="22"/>
          <w:szCs w:val="22"/>
        </w:rPr>
      </w:pPr>
    </w:p>
    <w:p w:rsidR="007E4CE8" w:rsidRDefault="007E4CE8" w:rsidP="007E4CE8">
      <w:pPr>
        <w:rPr>
          <w:rFonts w:ascii="Arial" w:hAnsi="Arial" w:cs="Arial"/>
          <w:sz w:val="22"/>
          <w:szCs w:val="22"/>
        </w:rPr>
      </w:pPr>
      <w:r w:rsidRPr="007E4CE8">
        <w:rPr>
          <w:rFonts w:ascii="Arial" w:hAnsi="Arial" w:cs="Arial"/>
          <w:sz w:val="22"/>
          <w:szCs w:val="22"/>
        </w:rPr>
        <w:t xml:space="preserve">Thinking back to your childhood days, the questions, “What are you giving up?” was one that was posed to us by our friends and adults.  Sometimes it was a contest as to who could make the biggest sacrifice – chocolate, pop, </w:t>
      </w:r>
      <w:proofErr w:type="spellStart"/>
      <w:r w:rsidRPr="007E4CE8">
        <w:rPr>
          <w:rFonts w:ascii="Arial" w:hAnsi="Arial" w:cs="Arial"/>
          <w:sz w:val="22"/>
          <w:szCs w:val="22"/>
        </w:rPr>
        <w:t>tv</w:t>
      </w:r>
      <w:proofErr w:type="spellEnd"/>
      <w:r w:rsidRPr="007E4CE8">
        <w:rPr>
          <w:rFonts w:ascii="Arial" w:hAnsi="Arial" w:cs="Arial"/>
          <w:sz w:val="22"/>
          <w:szCs w:val="22"/>
        </w:rPr>
        <w:t xml:space="preserve">, and the ever popular “homework.”  As adults, the idea of giving something up takes on a whole different connotation of course.  We come to understand that another Advent and Christmas season has flown by, and all of those wonderful New Year’s resolutions may have gone as well.  Lent seems to come along at just the right time to remind us of our baptismal promise to commit ourselves to God and to reject the temptations of sin.  Our childhood </w:t>
      </w:r>
      <w:r w:rsidRPr="007E4CE8">
        <w:rPr>
          <w:rFonts w:ascii="Arial" w:hAnsi="Arial" w:cs="Arial"/>
          <w:sz w:val="22"/>
          <w:szCs w:val="22"/>
        </w:rPr>
        <w:lastRenderedPageBreak/>
        <w:t xml:space="preserve">practice of “giving something up” was a baby step in the understanding of sacrifice and penance as a means of changing our lives.  Our loving God gives us another opportunity beginning this Lenten season to recommit our lives through sacrifice and penance and to make lasting changes in our lives.  </w:t>
      </w:r>
    </w:p>
    <w:p w:rsidR="007E4CE8" w:rsidRPr="007E4CE8" w:rsidRDefault="007E4CE8" w:rsidP="007E4CE8">
      <w:pPr>
        <w:rPr>
          <w:rFonts w:ascii="Arial" w:hAnsi="Arial" w:cs="Arial"/>
          <w:sz w:val="22"/>
          <w:szCs w:val="22"/>
        </w:rPr>
      </w:pPr>
    </w:p>
    <w:p w:rsidR="007E4CE8" w:rsidRPr="007E4CE8" w:rsidRDefault="007E4CE8" w:rsidP="007E4CE8">
      <w:pPr>
        <w:rPr>
          <w:rFonts w:ascii="Arial" w:hAnsi="Arial" w:cs="Arial"/>
          <w:b/>
          <w:sz w:val="22"/>
          <w:szCs w:val="22"/>
        </w:rPr>
      </w:pPr>
      <w:r w:rsidRPr="007E4CE8">
        <w:rPr>
          <w:rFonts w:ascii="Arial" w:hAnsi="Arial" w:cs="Arial"/>
          <w:b/>
          <w:sz w:val="22"/>
          <w:szCs w:val="22"/>
        </w:rPr>
        <w:t>Some Thoughts Of What To Give Up . . .</w:t>
      </w:r>
    </w:p>
    <w:p w:rsidR="007E4CE8" w:rsidRPr="007E4CE8" w:rsidRDefault="007E4CE8" w:rsidP="007E4CE8">
      <w:pPr>
        <w:pStyle w:val="NoSpacing"/>
        <w:rPr>
          <w:rFonts w:ascii="Arial" w:hAnsi="Arial" w:cs="Arial"/>
        </w:rPr>
      </w:pPr>
      <w:r w:rsidRPr="007E4CE8">
        <w:rPr>
          <w:rFonts w:ascii="Arial" w:hAnsi="Arial" w:cs="Arial"/>
        </w:rPr>
        <w:t>Give up complaining --- focus on gratitude</w:t>
      </w:r>
    </w:p>
    <w:p w:rsidR="007E4CE8" w:rsidRPr="007E4CE8" w:rsidRDefault="007E4CE8" w:rsidP="007E4CE8">
      <w:pPr>
        <w:pStyle w:val="NoSpacing"/>
        <w:rPr>
          <w:rFonts w:ascii="Arial" w:hAnsi="Arial" w:cs="Arial"/>
        </w:rPr>
      </w:pPr>
      <w:r w:rsidRPr="007E4CE8">
        <w:rPr>
          <w:rFonts w:ascii="Arial" w:hAnsi="Arial" w:cs="Arial"/>
        </w:rPr>
        <w:t>Give up negativism --- be positive</w:t>
      </w:r>
    </w:p>
    <w:p w:rsidR="007E4CE8" w:rsidRPr="007E4CE8" w:rsidRDefault="007E4CE8" w:rsidP="007E4CE8">
      <w:pPr>
        <w:pStyle w:val="NoSpacing"/>
        <w:rPr>
          <w:rFonts w:ascii="Arial" w:hAnsi="Arial" w:cs="Arial"/>
        </w:rPr>
      </w:pPr>
      <w:r w:rsidRPr="007E4CE8">
        <w:rPr>
          <w:rFonts w:ascii="Arial" w:hAnsi="Arial" w:cs="Arial"/>
        </w:rPr>
        <w:t>Give up pessimism --- become an optimist</w:t>
      </w:r>
    </w:p>
    <w:p w:rsidR="007E4CE8" w:rsidRPr="007E4CE8" w:rsidRDefault="007E4CE8" w:rsidP="007E4CE8">
      <w:pPr>
        <w:pStyle w:val="NoSpacing"/>
        <w:rPr>
          <w:rFonts w:ascii="Arial" w:hAnsi="Arial" w:cs="Arial"/>
        </w:rPr>
      </w:pPr>
      <w:r w:rsidRPr="007E4CE8">
        <w:rPr>
          <w:rFonts w:ascii="Arial" w:hAnsi="Arial" w:cs="Arial"/>
        </w:rPr>
        <w:t>Give up anger --- be more patient</w:t>
      </w:r>
    </w:p>
    <w:p w:rsidR="007E4CE8" w:rsidRPr="007E4CE8" w:rsidRDefault="007E4CE8" w:rsidP="007E4CE8">
      <w:pPr>
        <w:pStyle w:val="NoSpacing"/>
        <w:rPr>
          <w:rFonts w:ascii="Arial" w:hAnsi="Arial" w:cs="Arial"/>
        </w:rPr>
      </w:pPr>
      <w:r w:rsidRPr="007E4CE8">
        <w:rPr>
          <w:rFonts w:ascii="Arial" w:hAnsi="Arial" w:cs="Arial"/>
        </w:rPr>
        <w:t>Give up harsh judgments --- do kindly thoughts</w:t>
      </w:r>
    </w:p>
    <w:p w:rsidR="007E4CE8" w:rsidRPr="007E4CE8" w:rsidRDefault="007E4CE8" w:rsidP="007E4CE8">
      <w:pPr>
        <w:pStyle w:val="NoSpacing"/>
        <w:rPr>
          <w:rFonts w:ascii="Arial" w:hAnsi="Arial" w:cs="Arial"/>
        </w:rPr>
      </w:pPr>
      <w:r w:rsidRPr="007E4CE8">
        <w:rPr>
          <w:rFonts w:ascii="Arial" w:hAnsi="Arial" w:cs="Arial"/>
        </w:rPr>
        <w:t>Give up pettiness --- become mature</w:t>
      </w:r>
    </w:p>
    <w:p w:rsidR="007E4CE8" w:rsidRPr="007E4CE8" w:rsidRDefault="007E4CE8" w:rsidP="007E4CE8">
      <w:pPr>
        <w:pStyle w:val="NoSpacing"/>
        <w:rPr>
          <w:rFonts w:ascii="Arial" w:hAnsi="Arial" w:cs="Arial"/>
        </w:rPr>
      </w:pPr>
      <w:r w:rsidRPr="007E4CE8">
        <w:rPr>
          <w:rFonts w:ascii="Arial" w:hAnsi="Arial" w:cs="Arial"/>
        </w:rPr>
        <w:t>Give up worry --- trust Divine Providence</w:t>
      </w:r>
    </w:p>
    <w:p w:rsidR="007E4CE8" w:rsidRPr="007E4CE8" w:rsidRDefault="007E4CE8" w:rsidP="007E4CE8">
      <w:pPr>
        <w:pStyle w:val="NoSpacing"/>
        <w:rPr>
          <w:rFonts w:ascii="Arial" w:hAnsi="Arial" w:cs="Arial"/>
        </w:rPr>
      </w:pPr>
      <w:r w:rsidRPr="007E4CE8">
        <w:rPr>
          <w:rFonts w:ascii="Arial" w:hAnsi="Arial" w:cs="Arial"/>
        </w:rPr>
        <w:t>Give up gloom --- enjoy beauty</w:t>
      </w:r>
    </w:p>
    <w:p w:rsidR="007E4CE8" w:rsidRPr="007E4CE8" w:rsidRDefault="007E4CE8" w:rsidP="007E4CE8">
      <w:pPr>
        <w:pStyle w:val="NoSpacing"/>
        <w:rPr>
          <w:rFonts w:ascii="Arial" w:hAnsi="Arial" w:cs="Arial"/>
        </w:rPr>
      </w:pPr>
      <w:r w:rsidRPr="007E4CE8">
        <w:rPr>
          <w:rFonts w:ascii="Arial" w:hAnsi="Arial" w:cs="Arial"/>
        </w:rPr>
        <w:t>Give up discouragement --- be full of hope</w:t>
      </w:r>
    </w:p>
    <w:p w:rsidR="007E4CE8" w:rsidRPr="007E4CE8" w:rsidRDefault="007E4CE8" w:rsidP="007E4CE8">
      <w:pPr>
        <w:pStyle w:val="NoSpacing"/>
        <w:rPr>
          <w:rFonts w:ascii="Arial" w:hAnsi="Arial" w:cs="Arial"/>
        </w:rPr>
      </w:pPr>
      <w:r w:rsidRPr="007E4CE8">
        <w:rPr>
          <w:rFonts w:ascii="Arial" w:hAnsi="Arial" w:cs="Arial"/>
        </w:rPr>
        <w:t>Give up jealously --- pray for trust</w:t>
      </w:r>
    </w:p>
    <w:p w:rsidR="007E4CE8" w:rsidRPr="007E4CE8" w:rsidRDefault="007E4CE8" w:rsidP="007E4CE8">
      <w:pPr>
        <w:pStyle w:val="NoSpacing"/>
        <w:rPr>
          <w:rFonts w:ascii="Arial" w:hAnsi="Arial" w:cs="Arial"/>
        </w:rPr>
      </w:pPr>
      <w:r w:rsidRPr="007E4CE8">
        <w:rPr>
          <w:rFonts w:ascii="Arial" w:hAnsi="Arial" w:cs="Arial"/>
        </w:rPr>
        <w:t>Give up bitterness --- turn to forgiveness</w:t>
      </w:r>
    </w:p>
    <w:p w:rsidR="007E4CE8" w:rsidRPr="007E4CE8" w:rsidRDefault="007E4CE8" w:rsidP="007E4CE8">
      <w:pPr>
        <w:pStyle w:val="NoSpacing"/>
        <w:rPr>
          <w:rFonts w:ascii="Arial" w:hAnsi="Arial" w:cs="Arial"/>
        </w:rPr>
      </w:pPr>
      <w:r w:rsidRPr="007E4CE8">
        <w:rPr>
          <w:rFonts w:ascii="Arial" w:hAnsi="Arial" w:cs="Arial"/>
        </w:rPr>
        <w:t>Give up sin --- turn to virtue</w:t>
      </w:r>
    </w:p>
    <w:p w:rsidR="007E4CE8" w:rsidRPr="007E4CE8" w:rsidRDefault="007E4CE8" w:rsidP="007E4CE8">
      <w:pPr>
        <w:pStyle w:val="NoSpacing"/>
        <w:rPr>
          <w:rFonts w:ascii="Arial" w:hAnsi="Arial" w:cs="Arial"/>
        </w:rPr>
      </w:pPr>
      <w:r w:rsidRPr="007E4CE8">
        <w:rPr>
          <w:rFonts w:ascii="Arial" w:hAnsi="Arial" w:cs="Arial"/>
        </w:rPr>
        <w:t>Give up hated --- return good for evil</w:t>
      </w:r>
    </w:p>
    <w:p w:rsidR="007E4CE8" w:rsidRPr="007E4CE8" w:rsidRDefault="007E4CE8" w:rsidP="007E4CE8">
      <w:pPr>
        <w:pStyle w:val="NoSpacing"/>
        <w:rPr>
          <w:rFonts w:ascii="Arial" w:hAnsi="Arial" w:cs="Arial"/>
        </w:rPr>
      </w:pPr>
      <w:r w:rsidRPr="007E4CE8">
        <w:rPr>
          <w:rFonts w:ascii="Arial" w:hAnsi="Arial" w:cs="Arial"/>
        </w:rPr>
        <w:t>Give up giving up --- hang in there!</w:t>
      </w:r>
    </w:p>
    <w:p w:rsidR="007E4CE8" w:rsidRPr="007E4CE8" w:rsidRDefault="007E4CE8" w:rsidP="007E4CE8">
      <w:pPr>
        <w:pStyle w:val="NoSpacing"/>
        <w:rPr>
          <w:rFonts w:ascii="Arial" w:hAnsi="Arial" w:cs="Arial"/>
        </w:rPr>
      </w:pPr>
    </w:p>
    <w:p w:rsidR="007E4CE8" w:rsidRPr="007E4CE8" w:rsidRDefault="0046439D" w:rsidP="007E4CE8">
      <w:pPr>
        <w:pStyle w:val="NoSpacing"/>
        <w:rPr>
          <w:rFonts w:ascii="Arial" w:hAnsi="Arial" w:cs="Arial"/>
        </w:rPr>
      </w:pPr>
      <w:r>
        <w:rPr>
          <w:rFonts w:ascii="Arial" w:hAnsi="Arial" w:cs="Arial"/>
          <w:noProof/>
        </w:rPr>
        <w:drawing>
          <wp:anchor distT="0" distB="0" distL="114300" distR="114300" simplePos="0" relativeHeight="251664384" behindDoc="1" locked="0" layoutInCell="1" allowOverlap="1">
            <wp:simplePos x="0" y="0"/>
            <wp:positionH relativeFrom="column">
              <wp:posOffset>19050</wp:posOffset>
            </wp:positionH>
            <wp:positionV relativeFrom="paragraph">
              <wp:posOffset>3175</wp:posOffset>
            </wp:positionV>
            <wp:extent cx="511810" cy="845820"/>
            <wp:effectExtent l="19050" t="0" r="2540" b="0"/>
            <wp:wrapTight wrapText="bothSides">
              <wp:wrapPolygon edited="0">
                <wp:start x="-804" y="0"/>
                <wp:lineTo x="-804" y="20919"/>
                <wp:lineTo x="21707" y="20919"/>
                <wp:lineTo x="21707" y="0"/>
                <wp:lineTo x="-804" y="0"/>
              </wp:wrapPolygon>
            </wp:wrapTight>
            <wp:docPr id="14" name="Picture 14" descr="C:\Users\claudia\AppData\Local\Microsoft\Windows\Temporary Internet Files\Content.IE5\OF5NKMBY\ch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laudia\AppData\Local\Microsoft\Windows\Temporary Internet Files\Content.IE5\OF5NKMBY\ch61[1].jpg"/>
                    <pic:cNvPicPr>
                      <a:picLocks noChangeAspect="1" noChangeArrowheads="1"/>
                    </pic:cNvPicPr>
                  </pic:nvPicPr>
                  <pic:blipFill>
                    <a:blip r:embed="rId12" cstate="print"/>
                    <a:srcRect/>
                    <a:stretch>
                      <a:fillRect/>
                    </a:stretch>
                  </pic:blipFill>
                  <pic:spPr bwMode="auto">
                    <a:xfrm>
                      <a:off x="0" y="0"/>
                      <a:ext cx="511810" cy="845820"/>
                    </a:xfrm>
                    <a:prstGeom prst="rect">
                      <a:avLst/>
                    </a:prstGeom>
                    <a:noFill/>
                    <a:ln w="9525">
                      <a:noFill/>
                      <a:miter lim="800000"/>
                      <a:headEnd/>
                      <a:tailEnd/>
                    </a:ln>
                  </pic:spPr>
                </pic:pic>
              </a:graphicData>
            </a:graphic>
          </wp:anchor>
        </w:drawing>
      </w:r>
      <w:r w:rsidR="007E4CE8" w:rsidRPr="007E4CE8">
        <w:rPr>
          <w:rFonts w:ascii="Arial" w:hAnsi="Arial" w:cs="Arial"/>
        </w:rPr>
        <w:t xml:space="preserve">The school, along with Father </w:t>
      </w:r>
      <w:proofErr w:type="spellStart"/>
      <w:r w:rsidR="007E4CE8" w:rsidRPr="007E4CE8">
        <w:rPr>
          <w:rFonts w:ascii="Arial" w:hAnsi="Arial" w:cs="Arial"/>
        </w:rPr>
        <w:t>Poggemeyer</w:t>
      </w:r>
      <w:proofErr w:type="spellEnd"/>
      <w:r w:rsidR="007E4CE8" w:rsidRPr="007E4CE8">
        <w:rPr>
          <w:rFonts w:ascii="Arial" w:hAnsi="Arial" w:cs="Arial"/>
        </w:rPr>
        <w:t xml:space="preserve">, will be holding Stations of the Cross each Friday at 1:00 p.m. in the church during Lent.  Everyone is welcome.  </w:t>
      </w:r>
    </w:p>
    <w:p w:rsidR="007E4CE8" w:rsidRPr="007E4CE8" w:rsidRDefault="0046439D" w:rsidP="007E4CE8">
      <w:pPr>
        <w:pStyle w:val="NoSpacing"/>
        <w:rPr>
          <w:rFonts w:ascii="Arial" w:hAnsi="Arial" w:cs="Arial"/>
        </w:rPr>
      </w:pPr>
      <w:r>
        <w:rPr>
          <w:rFonts w:ascii="Arial" w:hAnsi="Arial" w:cs="Arial"/>
          <w:noProof/>
        </w:rPr>
        <w:drawing>
          <wp:anchor distT="0" distB="0" distL="114300" distR="114300" simplePos="0" relativeHeight="251662336" behindDoc="1" locked="0" layoutInCell="1" allowOverlap="1">
            <wp:simplePos x="0" y="0"/>
            <wp:positionH relativeFrom="column">
              <wp:posOffset>19050</wp:posOffset>
            </wp:positionH>
            <wp:positionV relativeFrom="paragraph">
              <wp:posOffset>635</wp:posOffset>
            </wp:positionV>
            <wp:extent cx="511810" cy="472440"/>
            <wp:effectExtent l="19050" t="0" r="2540" b="0"/>
            <wp:wrapTight wrapText="bothSides">
              <wp:wrapPolygon edited="0">
                <wp:start x="-804" y="0"/>
                <wp:lineTo x="-804" y="20903"/>
                <wp:lineTo x="21707" y="20903"/>
                <wp:lineTo x="21707" y="0"/>
                <wp:lineTo x="-804" y="0"/>
              </wp:wrapPolygon>
            </wp:wrapTight>
            <wp:docPr id="11" name="Picture 10" descr="C:\Users\claudia\AppData\Local\Microsoft\Windows\Temporary Internet Files\Content.IE5\MMRLHXZT\1379-main_Tem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laudia\AppData\Local\Microsoft\Windows\Temporary Internet Files\Content.IE5\MMRLHXZT\1379-main_Temp1[1].jpg"/>
                    <pic:cNvPicPr>
                      <a:picLocks noChangeAspect="1" noChangeArrowheads="1"/>
                    </pic:cNvPicPr>
                  </pic:nvPicPr>
                  <pic:blipFill>
                    <a:blip r:embed="rId13" cstate="print"/>
                    <a:srcRect/>
                    <a:stretch>
                      <a:fillRect/>
                    </a:stretch>
                  </pic:blipFill>
                  <pic:spPr bwMode="auto">
                    <a:xfrm>
                      <a:off x="0" y="0"/>
                      <a:ext cx="511810" cy="472440"/>
                    </a:xfrm>
                    <a:prstGeom prst="rect">
                      <a:avLst/>
                    </a:prstGeom>
                    <a:noFill/>
                    <a:ln w="9525">
                      <a:noFill/>
                      <a:miter lim="800000"/>
                      <a:headEnd/>
                      <a:tailEnd/>
                    </a:ln>
                  </pic:spPr>
                </pic:pic>
              </a:graphicData>
            </a:graphic>
          </wp:anchor>
        </w:drawing>
      </w:r>
    </w:p>
    <w:p w:rsidR="007E4CE8" w:rsidRPr="007E4CE8" w:rsidRDefault="007E4CE8" w:rsidP="007E4CE8">
      <w:pPr>
        <w:pStyle w:val="NoSpacing"/>
        <w:rPr>
          <w:rFonts w:ascii="Arial" w:hAnsi="Arial" w:cs="Arial"/>
        </w:rPr>
      </w:pPr>
      <w:r w:rsidRPr="007E4CE8">
        <w:rPr>
          <w:rFonts w:ascii="Arial" w:hAnsi="Arial" w:cs="Arial"/>
        </w:rPr>
        <w:t>The Paulding County Spelling Bee will be held this year on Thursday, February 4</w:t>
      </w:r>
      <w:r w:rsidRPr="007E4CE8">
        <w:rPr>
          <w:rFonts w:ascii="Arial" w:hAnsi="Arial" w:cs="Arial"/>
          <w:vertAlign w:val="superscript"/>
        </w:rPr>
        <w:t>th</w:t>
      </w:r>
      <w:r w:rsidRPr="007E4CE8">
        <w:rPr>
          <w:rFonts w:ascii="Arial" w:hAnsi="Arial" w:cs="Arial"/>
        </w:rPr>
        <w:t>, at 7:00 p.m. at the Payne Elementary School Auditorium.  Grady Vogel will represent Divine Mercy as the Champion Speller.  Good Luck Grady!  We are proud of you!</w:t>
      </w:r>
    </w:p>
    <w:p w:rsidR="007E4CE8" w:rsidRPr="007E4CE8" w:rsidRDefault="007E4CE8" w:rsidP="007E4CE8">
      <w:pPr>
        <w:pStyle w:val="NoSpacing"/>
        <w:rPr>
          <w:rFonts w:ascii="Arial" w:hAnsi="Arial" w:cs="Arial"/>
        </w:rPr>
      </w:pPr>
    </w:p>
    <w:p w:rsidR="00130931" w:rsidRPr="007E4CE8" w:rsidRDefault="007E4CE8" w:rsidP="007E4CE8">
      <w:pPr>
        <w:pStyle w:val="NoSpacing"/>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-3175</wp:posOffset>
            </wp:positionV>
            <wp:extent cx="461010" cy="403860"/>
            <wp:effectExtent l="19050" t="0" r="0" b="0"/>
            <wp:wrapTight wrapText="bothSides">
              <wp:wrapPolygon edited="0">
                <wp:start x="-893" y="0"/>
                <wp:lineTo x="-893" y="20377"/>
                <wp:lineTo x="21421" y="20377"/>
                <wp:lineTo x="21421" y="0"/>
                <wp:lineTo x="-893" y="0"/>
              </wp:wrapPolygon>
            </wp:wrapTight>
            <wp:docPr id="6" name="Picture 5" descr="C:\Users\claudia\AppData\Local\Microsoft\Windows\Temporary Internet Files\Content.IE5\NTGBXG6L\1246886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audia\AppData\Local\Microsoft\Windows\Temporary Internet Files\Content.IE5\NTGBXG6L\124688698[1].jpg"/>
                    <pic:cNvPicPr>
                      <a:picLocks noChangeAspect="1" noChangeArrowheads="1"/>
                    </pic:cNvPicPr>
                  </pic:nvPicPr>
                  <pic:blipFill>
                    <a:blip r:embed="rId14" cstate="print"/>
                    <a:srcRect/>
                    <a:stretch>
                      <a:fillRect/>
                    </a:stretch>
                  </pic:blipFill>
                  <pic:spPr bwMode="auto">
                    <a:xfrm>
                      <a:off x="0" y="0"/>
                      <a:ext cx="461010" cy="403860"/>
                    </a:xfrm>
                    <a:prstGeom prst="rect">
                      <a:avLst/>
                    </a:prstGeom>
                    <a:noFill/>
                    <a:ln w="9525">
                      <a:noFill/>
                      <a:miter lim="800000"/>
                      <a:headEnd/>
                      <a:tailEnd/>
                    </a:ln>
                  </pic:spPr>
                </pic:pic>
              </a:graphicData>
            </a:graphic>
          </wp:anchor>
        </w:drawing>
      </w:r>
      <w:r w:rsidRPr="007E4CE8">
        <w:rPr>
          <w:rFonts w:ascii="Arial" w:hAnsi="Arial" w:cs="Arial"/>
        </w:rPr>
        <w:t>Our Mardi Gras will be held this Friday, February 5</w:t>
      </w:r>
      <w:r w:rsidRPr="007E4CE8">
        <w:rPr>
          <w:rFonts w:ascii="Arial" w:hAnsi="Arial" w:cs="Arial"/>
          <w:vertAlign w:val="superscript"/>
        </w:rPr>
        <w:t>th</w:t>
      </w:r>
      <w:r w:rsidRPr="007E4CE8">
        <w:rPr>
          <w:rFonts w:ascii="Arial" w:hAnsi="Arial" w:cs="Arial"/>
        </w:rPr>
        <w:t xml:space="preserve">.  The PTA organizes a fair of activities and games for the students to play.  Raffle tickets will be available for a chance to win a “big” prize.  Students bring dollars, quarters, dimes and nickels to participate in the games.  All donated money will be sent to St. Jude’s Children’s Hospital.  </w:t>
      </w:r>
    </w:p>
    <w:p w:rsidR="00A25870" w:rsidRPr="007E4CE8" w:rsidRDefault="00A25870" w:rsidP="00A25870">
      <w:pPr>
        <w:widowControl w:val="0"/>
        <w:rPr>
          <w:rFonts w:ascii="Arial" w:hAnsi="Arial" w:cs="Arial"/>
          <w:b/>
          <w:sz w:val="22"/>
          <w:szCs w:val="22"/>
        </w:rPr>
      </w:pPr>
      <w:r w:rsidRPr="007E4CE8">
        <w:rPr>
          <w:rFonts w:ascii="Arial" w:hAnsi="Arial" w:cs="Arial"/>
          <w:b/>
          <w:sz w:val="22"/>
          <w:szCs w:val="22"/>
        </w:rPr>
        <w:t xml:space="preserve">Enclosed in Today’s Envelope </w:t>
      </w:r>
    </w:p>
    <w:p w:rsidR="00A25870" w:rsidRPr="007E4CE8" w:rsidRDefault="00A25870" w:rsidP="00A25870">
      <w:pPr>
        <w:widowControl w:val="0"/>
        <w:ind w:firstLine="360"/>
        <w:rPr>
          <w:rFonts w:ascii="Arial" w:hAnsi="Arial" w:cs="Arial"/>
          <w:b/>
          <w:sz w:val="22"/>
          <w:szCs w:val="22"/>
        </w:rPr>
      </w:pPr>
      <w:r w:rsidRPr="007E4CE8">
        <w:rPr>
          <w:rFonts w:ascii="Arial" w:hAnsi="Arial" w:cs="Arial"/>
          <w:b/>
          <w:sz w:val="22"/>
          <w:szCs w:val="22"/>
        </w:rPr>
        <w:t xml:space="preserve">   you will find :</w:t>
      </w:r>
    </w:p>
    <w:p w:rsidR="00061A51" w:rsidRPr="007E4CE8" w:rsidRDefault="00061A51" w:rsidP="00061A51">
      <w:pPr>
        <w:pStyle w:val="ListParagraph"/>
        <w:widowControl w:val="0"/>
        <w:numPr>
          <w:ilvl w:val="0"/>
          <w:numId w:val="12"/>
        </w:numPr>
        <w:rPr>
          <w:rFonts w:ascii="Arial" w:hAnsi="Arial" w:cs="Arial"/>
          <w:sz w:val="22"/>
          <w:szCs w:val="22"/>
        </w:rPr>
      </w:pPr>
      <w:r w:rsidRPr="007E4CE8">
        <w:rPr>
          <w:rFonts w:ascii="Arial" w:hAnsi="Arial" w:cs="Arial"/>
          <w:sz w:val="22"/>
          <w:szCs w:val="22"/>
        </w:rPr>
        <w:t>Scholastic book order-due Feb.8 by returning to office or ordering on-line</w:t>
      </w:r>
    </w:p>
    <w:p w:rsidR="007E4CE8" w:rsidRDefault="007E4CE8">
      <w:pPr>
        <w:rPr>
          <w:rFonts w:ascii="Arial" w:hAnsi="Arial" w:cs="Arial"/>
          <w:sz w:val="24"/>
          <w:szCs w:val="24"/>
        </w:rPr>
      </w:pPr>
      <w:r>
        <w:rPr>
          <w:rFonts w:ascii="Arial" w:hAnsi="Arial" w:cs="Arial"/>
          <w:noProof/>
          <w:sz w:val="24"/>
          <w:szCs w:val="24"/>
        </w:rPr>
        <w:drawing>
          <wp:inline distT="0" distB="0" distL="0" distR="0">
            <wp:extent cx="377190" cy="711825"/>
            <wp:effectExtent l="19050" t="0" r="3810" b="0"/>
            <wp:docPr id="1" name="Picture 4" descr="C:\Users\claudia\AppData\Local\Microsoft\Windows\Temporary Internet Files\Content.IE5\6R1NN1B7\Groundho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udia\AppData\Local\Microsoft\Windows\Temporary Internet Files\Content.IE5\6R1NN1B7\Groundhog[1].png"/>
                    <pic:cNvPicPr>
                      <a:picLocks noChangeAspect="1" noChangeArrowheads="1"/>
                    </pic:cNvPicPr>
                  </pic:nvPicPr>
                  <pic:blipFill>
                    <a:blip r:embed="rId15" cstate="print"/>
                    <a:srcRect/>
                    <a:stretch>
                      <a:fillRect/>
                    </a:stretch>
                  </pic:blipFill>
                  <pic:spPr bwMode="auto">
                    <a:xfrm>
                      <a:off x="0" y="0"/>
                      <a:ext cx="376239" cy="710030"/>
                    </a:xfrm>
                    <a:prstGeom prst="rect">
                      <a:avLst/>
                    </a:prstGeom>
                    <a:noFill/>
                    <a:ln w="9525">
                      <a:noFill/>
                      <a:miter lim="800000"/>
                      <a:headEnd/>
                      <a:tailEnd/>
                    </a:ln>
                  </pic:spPr>
                </pic:pic>
              </a:graphicData>
            </a:graphic>
          </wp:inline>
        </w:drawing>
      </w:r>
      <w:r w:rsidR="00D22D23">
        <w:rPr>
          <w:rFonts w:ascii="Arial" w:hAnsi="Arial" w:cs="Arial"/>
          <w:sz w:val="24"/>
          <w:szCs w:val="24"/>
        </w:rPr>
        <w:t>Respectfully in Christ</w:t>
      </w:r>
      <w:r>
        <w:rPr>
          <w:rFonts w:ascii="Arial" w:hAnsi="Arial" w:cs="Arial"/>
          <w:sz w:val="24"/>
          <w:szCs w:val="24"/>
        </w:rPr>
        <w:t xml:space="preserve">, </w:t>
      </w:r>
    </w:p>
    <w:p w:rsidR="007E4CE8" w:rsidRDefault="007E4CE8">
      <w:pPr>
        <w:rPr>
          <w:rFonts w:ascii="Arial" w:hAnsi="Arial" w:cs="Arial"/>
          <w:sz w:val="24"/>
          <w:szCs w:val="24"/>
        </w:rPr>
      </w:pPr>
      <w:r>
        <w:rPr>
          <w:rFonts w:ascii="Arial" w:hAnsi="Arial" w:cs="Arial"/>
          <w:sz w:val="24"/>
          <w:szCs w:val="24"/>
        </w:rPr>
        <w:t>Divine Mercy School Staff</w:t>
      </w:r>
    </w:p>
    <w:p w:rsidR="00D22D23" w:rsidRDefault="007E4CE8">
      <w:pPr>
        <w:rPr>
          <w:rFonts w:ascii="Arial" w:hAnsi="Arial" w:cs="Arial"/>
          <w:sz w:val="24"/>
          <w:szCs w:val="24"/>
        </w:rPr>
      </w:pPr>
      <w:r>
        <w:rPr>
          <w:rFonts w:ascii="Arial" w:hAnsi="Arial" w:cs="Arial"/>
          <w:sz w:val="24"/>
          <w:szCs w:val="24"/>
        </w:rPr>
        <w:lastRenderedPageBreak/>
        <w:tab/>
      </w:r>
    </w:p>
    <w:p w:rsidR="00D22D23" w:rsidRDefault="00D22D23">
      <w:pPr>
        <w:rPr>
          <w:rFonts w:ascii="Arial" w:hAnsi="Arial" w:cs="Arial"/>
          <w:sz w:val="24"/>
          <w:szCs w:val="24"/>
        </w:rPr>
      </w:pPr>
    </w:p>
    <w:p w:rsidR="00D22D23" w:rsidRDefault="00D22D23">
      <w:pPr>
        <w:rPr>
          <w:rFonts w:ascii="Arial" w:hAnsi="Arial" w:cs="Arial"/>
          <w:sz w:val="24"/>
          <w:szCs w:val="24"/>
        </w:rPr>
      </w:pPr>
    </w:p>
    <w:p w:rsidR="00D22D23" w:rsidRPr="00D22D23" w:rsidRDefault="00D22D23" w:rsidP="00D22D23">
      <w:pPr>
        <w:jc w:val="center"/>
        <w:rPr>
          <w:rFonts w:ascii="Arial" w:hAnsi="Arial" w:cs="Arial"/>
          <w:sz w:val="24"/>
          <w:szCs w:val="24"/>
        </w:rPr>
      </w:pPr>
    </w:p>
    <w:sectPr w:rsidR="00D22D23" w:rsidRPr="00D22D23" w:rsidSect="00D712BB">
      <w:pgSz w:w="12240" w:h="15840"/>
      <w:pgMar w:top="1004" w:right="720" w:bottom="1129" w:left="720" w:header="720" w:footer="1129" w:gutter="0"/>
      <w:cols w:num="2" w:sep="1"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9B2"/>
    <w:multiLevelType w:val="hybridMultilevel"/>
    <w:tmpl w:val="371C8C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1340B7"/>
    <w:multiLevelType w:val="hybridMultilevel"/>
    <w:tmpl w:val="E43A4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72E05"/>
    <w:multiLevelType w:val="hybridMultilevel"/>
    <w:tmpl w:val="69C884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BD217C"/>
    <w:multiLevelType w:val="hybridMultilevel"/>
    <w:tmpl w:val="8BB057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17186"/>
    <w:multiLevelType w:val="hybridMultilevel"/>
    <w:tmpl w:val="4FAE2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70BD3"/>
    <w:multiLevelType w:val="hybridMultilevel"/>
    <w:tmpl w:val="A9385D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E1F7A"/>
    <w:multiLevelType w:val="hybridMultilevel"/>
    <w:tmpl w:val="65D63E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F24B0"/>
    <w:multiLevelType w:val="hybridMultilevel"/>
    <w:tmpl w:val="DECA92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E4702"/>
    <w:multiLevelType w:val="hybridMultilevel"/>
    <w:tmpl w:val="ACE453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8CA730F"/>
    <w:multiLevelType w:val="hybridMultilevel"/>
    <w:tmpl w:val="BF826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D2309C"/>
    <w:multiLevelType w:val="hybridMultilevel"/>
    <w:tmpl w:val="0A7A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7A6B76"/>
    <w:multiLevelType w:val="hybridMultilevel"/>
    <w:tmpl w:val="9B4052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0"/>
  </w:num>
  <w:num w:numId="4">
    <w:abstractNumId w:val="4"/>
  </w:num>
  <w:num w:numId="5">
    <w:abstractNumId w:val="7"/>
  </w:num>
  <w:num w:numId="6">
    <w:abstractNumId w:val="11"/>
  </w:num>
  <w:num w:numId="7">
    <w:abstractNumId w:val="6"/>
  </w:num>
  <w:num w:numId="8">
    <w:abstractNumId w:val="2"/>
  </w:num>
  <w:num w:numId="9">
    <w:abstractNumId w:val="3"/>
  </w:num>
  <w:num w:numId="10">
    <w:abstractNumId w:val="8"/>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557A8"/>
    <w:rsid w:val="00004305"/>
    <w:rsid w:val="00042C04"/>
    <w:rsid w:val="00061A51"/>
    <w:rsid w:val="000D03CF"/>
    <w:rsid w:val="000D0E87"/>
    <w:rsid w:val="00102574"/>
    <w:rsid w:val="00130931"/>
    <w:rsid w:val="0015211E"/>
    <w:rsid w:val="001771F8"/>
    <w:rsid w:val="00192B1E"/>
    <w:rsid w:val="001D097C"/>
    <w:rsid w:val="001D7BD7"/>
    <w:rsid w:val="002206CE"/>
    <w:rsid w:val="00281CC8"/>
    <w:rsid w:val="00300D67"/>
    <w:rsid w:val="00311692"/>
    <w:rsid w:val="00320470"/>
    <w:rsid w:val="00330265"/>
    <w:rsid w:val="00337DF3"/>
    <w:rsid w:val="0043762D"/>
    <w:rsid w:val="0046439D"/>
    <w:rsid w:val="004E52FE"/>
    <w:rsid w:val="00521B1F"/>
    <w:rsid w:val="005C1C0F"/>
    <w:rsid w:val="005D0949"/>
    <w:rsid w:val="005E18AA"/>
    <w:rsid w:val="005E63E1"/>
    <w:rsid w:val="005F0570"/>
    <w:rsid w:val="005F3640"/>
    <w:rsid w:val="00631642"/>
    <w:rsid w:val="006557A8"/>
    <w:rsid w:val="006A69B6"/>
    <w:rsid w:val="006C6177"/>
    <w:rsid w:val="007456EC"/>
    <w:rsid w:val="007705FC"/>
    <w:rsid w:val="00776C22"/>
    <w:rsid w:val="007A1E34"/>
    <w:rsid w:val="007A62AD"/>
    <w:rsid w:val="007E4CE8"/>
    <w:rsid w:val="00825EF0"/>
    <w:rsid w:val="0084434D"/>
    <w:rsid w:val="008A3BB5"/>
    <w:rsid w:val="008D2D70"/>
    <w:rsid w:val="009126B3"/>
    <w:rsid w:val="009B438A"/>
    <w:rsid w:val="009C2205"/>
    <w:rsid w:val="009D1EB7"/>
    <w:rsid w:val="00A25870"/>
    <w:rsid w:val="00A40913"/>
    <w:rsid w:val="00A55770"/>
    <w:rsid w:val="00A82B8D"/>
    <w:rsid w:val="00AB65A3"/>
    <w:rsid w:val="00AC5E0F"/>
    <w:rsid w:val="00AD7373"/>
    <w:rsid w:val="00AE6897"/>
    <w:rsid w:val="00B62EB3"/>
    <w:rsid w:val="00B875E6"/>
    <w:rsid w:val="00B9135A"/>
    <w:rsid w:val="00BE2617"/>
    <w:rsid w:val="00BE297E"/>
    <w:rsid w:val="00C243E7"/>
    <w:rsid w:val="00C6338C"/>
    <w:rsid w:val="00C871D1"/>
    <w:rsid w:val="00C93A30"/>
    <w:rsid w:val="00CF0C45"/>
    <w:rsid w:val="00D13872"/>
    <w:rsid w:val="00D22D23"/>
    <w:rsid w:val="00D3792B"/>
    <w:rsid w:val="00D53106"/>
    <w:rsid w:val="00D96AEF"/>
    <w:rsid w:val="00EC7E97"/>
    <w:rsid w:val="00F43BF5"/>
    <w:rsid w:val="00F679DD"/>
    <w:rsid w:val="00F91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A8"/>
    <w:pPr>
      <w:overflowPunct w:val="0"/>
      <w:autoSpaceDE w:val="0"/>
      <w:autoSpaceDN w:val="0"/>
      <w:adjustRightInd w:val="0"/>
      <w:spacing w:after="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6557A8"/>
    <w:rPr>
      <w:rFonts w:ascii="Tahoma" w:hAnsi="Tahoma" w:cs="Tahoma"/>
      <w:sz w:val="16"/>
      <w:szCs w:val="16"/>
    </w:rPr>
  </w:style>
  <w:style w:type="character" w:customStyle="1" w:styleId="BalloonTextChar">
    <w:name w:val="Balloon Text Char"/>
    <w:basedOn w:val="DefaultParagraphFont"/>
    <w:link w:val="BalloonText"/>
    <w:uiPriority w:val="99"/>
    <w:rsid w:val="006557A8"/>
    <w:rPr>
      <w:rFonts w:ascii="Tahoma" w:eastAsia="Times New Roman" w:hAnsi="Tahoma" w:cs="Tahoma"/>
      <w:sz w:val="16"/>
      <w:szCs w:val="16"/>
    </w:rPr>
  </w:style>
  <w:style w:type="paragraph" w:styleId="ListParagraph">
    <w:name w:val="List Paragraph"/>
    <w:basedOn w:val="Normal"/>
    <w:uiPriority w:val="34"/>
    <w:qFormat/>
    <w:rsid w:val="00192B1E"/>
    <w:pPr>
      <w:ind w:left="720"/>
      <w:contextualSpacing/>
    </w:pPr>
  </w:style>
  <w:style w:type="paragraph" w:styleId="NoSpacing">
    <w:name w:val="No Spacing"/>
    <w:uiPriority w:val="1"/>
    <w:qFormat/>
    <w:rsid w:val="007E4CE8"/>
    <w:pPr>
      <w:spacing w:after="0"/>
    </w:pPr>
  </w:style>
</w:styles>
</file>

<file path=word/webSettings.xml><?xml version="1.0" encoding="utf-8"?>
<w:webSettings xmlns:r="http://schemas.openxmlformats.org/officeDocument/2006/relationships" xmlns:w="http://schemas.openxmlformats.org/wordprocessingml/2006/main">
  <w:divs>
    <w:div w:id="11354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A7747-9B77-4F12-9AF8-64131A8D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Divine Mercy</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Kuhn</dc:creator>
  <cp:lastModifiedBy>claudia</cp:lastModifiedBy>
  <cp:revision>4</cp:revision>
  <cp:lastPrinted>2014-04-22T15:18:00Z</cp:lastPrinted>
  <dcterms:created xsi:type="dcterms:W3CDTF">2016-02-02T15:32:00Z</dcterms:created>
  <dcterms:modified xsi:type="dcterms:W3CDTF">2016-02-02T19:21:00Z</dcterms:modified>
</cp:coreProperties>
</file>